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8572" w14:textId="1B2B37CD" w:rsidR="00501473" w:rsidRDefault="00501473" w:rsidP="00501473">
      <w:pPr>
        <w:jc w:val="center"/>
        <w:rPr>
          <w:sz w:val="32"/>
          <w:szCs w:val="36"/>
        </w:rPr>
      </w:pPr>
      <w:bookmarkStart w:id="0" w:name="_GoBack"/>
      <w:bookmarkEnd w:id="0"/>
      <w:r w:rsidRPr="00501473">
        <w:rPr>
          <w:sz w:val="32"/>
          <w:szCs w:val="36"/>
        </w:rPr>
        <w:t>2021</w:t>
      </w:r>
      <w:r w:rsidRPr="00501473">
        <w:rPr>
          <w:rFonts w:hint="eastAsia"/>
          <w:sz w:val="32"/>
          <w:szCs w:val="36"/>
        </w:rPr>
        <w:t>年度中国发明协会发明创新奖公示内容</w:t>
      </w:r>
    </w:p>
    <w:p w14:paraId="0A549D84" w14:textId="3F450542" w:rsidR="00501473" w:rsidRDefault="00501473" w:rsidP="00501473">
      <w:pPr>
        <w:jc w:val="left"/>
        <w:rPr>
          <w:sz w:val="24"/>
          <w:szCs w:val="28"/>
        </w:rPr>
      </w:pPr>
      <w:r w:rsidRPr="00425800">
        <w:rPr>
          <w:rFonts w:hint="eastAsia"/>
          <w:b/>
          <w:bCs/>
          <w:sz w:val="24"/>
          <w:szCs w:val="28"/>
        </w:rPr>
        <w:t>项目名称</w:t>
      </w:r>
      <w:r w:rsidRPr="00501473">
        <w:rPr>
          <w:rFonts w:hint="eastAsia"/>
          <w:sz w:val="24"/>
          <w:szCs w:val="28"/>
        </w:rPr>
        <w:t>：高性能谐振式</w:t>
      </w:r>
      <w:r w:rsidRPr="00501473">
        <w:rPr>
          <w:sz w:val="24"/>
          <w:szCs w:val="28"/>
        </w:rPr>
        <w:t>MEMS传感器技术及其应用</w:t>
      </w:r>
    </w:p>
    <w:p w14:paraId="55E77F61" w14:textId="1DCA4A21" w:rsidR="00501473" w:rsidRDefault="00501473" w:rsidP="00501473">
      <w:pPr>
        <w:jc w:val="left"/>
        <w:rPr>
          <w:sz w:val="24"/>
          <w:szCs w:val="28"/>
        </w:rPr>
      </w:pPr>
      <w:r w:rsidRPr="00425800">
        <w:rPr>
          <w:rFonts w:hint="eastAsia"/>
          <w:b/>
          <w:bCs/>
          <w:sz w:val="24"/>
          <w:szCs w:val="28"/>
        </w:rPr>
        <w:t>提名者</w:t>
      </w:r>
      <w:r>
        <w:rPr>
          <w:rFonts w:hint="eastAsia"/>
          <w:sz w:val="24"/>
          <w:szCs w:val="28"/>
        </w:rPr>
        <w:t>：中国科学院空</w:t>
      </w:r>
      <w:proofErr w:type="gramStart"/>
      <w:r>
        <w:rPr>
          <w:rFonts w:hint="eastAsia"/>
          <w:sz w:val="24"/>
          <w:szCs w:val="28"/>
        </w:rPr>
        <w:t>天信息</w:t>
      </w:r>
      <w:proofErr w:type="gramEnd"/>
      <w:r>
        <w:rPr>
          <w:rFonts w:hint="eastAsia"/>
          <w:sz w:val="24"/>
          <w:szCs w:val="28"/>
        </w:rPr>
        <w:t>创新研究院</w:t>
      </w:r>
    </w:p>
    <w:p w14:paraId="748A976C" w14:textId="3793E70F" w:rsidR="00501473" w:rsidRDefault="00501473" w:rsidP="00501473">
      <w:pPr>
        <w:jc w:val="left"/>
        <w:rPr>
          <w:sz w:val="24"/>
          <w:szCs w:val="28"/>
        </w:rPr>
      </w:pPr>
      <w:r w:rsidRPr="00425800">
        <w:rPr>
          <w:rFonts w:hint="eastAsia"/>
          <w:b/>
          <w:bCs/>
          <w:sz w:val="24"/>
          <w:szCs w:val="28"/>
        </w:rPr>
        <w:t>完成人</w:t>
      </w:r>
      <w:r>
        <w:rPr>
          <w:rFonts w:hint="eastAsia"/>
          <w:sz w:val="24"/>
          <w:szCs w:val="28"/>
        </w:rPr>
        <w:t>：邹旭东（中国科学院空</w:t>
      </w:r>
      <w:proofErr w:type="gramStart"/>
      <w:r>
        <w:rPr>
          <w:rFonts w:hint="eastAsia"/>
          <w:sz w:val="24"/>
          <w:szCs w:val="28"/>
        </w:rPr>
        <w:t>天信息</w:t>
      </w:r>
      <w:proofErr w:type="gramEnd"/>
      <w:r>
        <w:rPr>
          <w:rFonts w:hint="eastAsia"/>
          <w:sz w:val="24"/>
          <w:szCs w:val="28"/>
        </w:rPr>
        <w:t>创新研究院），杨伍昊（中国科学院空</w:t>
      </w:r>
      <w:proofErr w:type="gramStart"/>
      <w:r>
        <w:rPr>
          <w:rFonts w:hint="eastAsia"/>
          <w:sz w:val="24"/>
          <w:szCs w:val="28"/>
        </w:rPr>
        <w:t>天信息</w:t>
      </w:r>
      <w:proofErr w:type="gramEnd"/>
      <w:r w:rsidR="00425800">
        <w:rPr>
          <w:rFonts w:hint="eastAsia"/>
          <w:sz w:val="24"/>
          <w:szCs w:val="28"/>
        </w:rPr>
        <w:t>创新研究院），熊兴崟（中国科学院空</w:t>
      </w:r>
      <w:proofErr w:type="gramStart"/>
      <w:r w:rsidR="00425800">
        <w:rPr>
          <w:rFonts w:hint="eastAsia"/>
          <w:sz w:val="24"/>
          <w:szCs w:val="28"/>
        </w:rPr>
        <w:t>天信息</w:t>
      </w:r>
      <w:proofErr w:type="gramEnd"/>
      <w:r w:rsidR="00425800">
        <w:rPr>
          <w:rFonts w:hint="eastAsia"/>
          <w:sz w:val="24"/>
          <w:szCs w:val="28"/>
        </w:rPr>
        <w:t>创新研究院），李志天（中国科学院空</w:t>
      </w:r>
      <w:proofErr w:type="gramStart"/>
      <w:r w:rsidR="00425800">
        <w:rPr>
          <w:rFonts w:hint="eastAsia"/>
          <w:sz w:val="24"/>
          <w:szCs w:val="28"/>
        </w:rPr>
        <w:t>天信息</w:t>
      </w:r>
      <w:proofErr w:type="gramEnd"/>
      <w:r w:rsidR="00425800">
        <w:rPr>
          <w:rFonts w:hint="eastAsia"/>
          <w:sz w:val="24"/>
          <w:szCs w:val="28"/>
        </w:rPr>
        <w:t>创新研究院），王金戈（微软（中国）有限公司），汪政（齐鲁空</w:t>
      </w:r>
      <w:proofErr w:type="gramStart"/>
      <w:r w:rsidR="00425800">
        <w:rPr>
          <w:rFonts w:hint="eastAsia"/>
          <w:sz w:val="24"/>
          <w:szCs w:val="28"/>
        </w:rPr>
        <w:t>天信息</w:t>
      </w:r>
      <w:proofErr w:type="gramEnd"/>
      <w:r w:rsidR="00425800">
        <w:rPr>
          <w:rFonts w:hint="eastAsia"/>
          <w:sz w:val="24"/>
          <w:szCs w:val="28"/>
        </w:rPr>
        <w:t>研究院）</w:t>
      </w:r>
    </w:p>
    <w:p w14:paraId="4013F321" w14:textId="415DBCC0" w:rsidR="00425800" w:rsidRPr="00425800" w:rsidRDefault="00425800" w:rsidP="00501473">
      <w:pPr>
        <w:jc w:val="left"/>
        <w:rPr>
          <w:b/>
          <w:bCs/>
          <w:sz w:val="24"/>
          <w:szCs w:val="28"/>
        </w:rPr>
      </w:pPr>
      <w:r w:rsidRPr="00425800">
        <w:rPr>
          <w:rFonts w:hint="eastAsia"/>
          <w:b/>
          <w:bCs/>
          <w:sz w:val="24"/>
          <w:szCs w:val="28"/>
        </w:rPr>
        <w:t>主要知识产权（专利）目录：</w:t>
      </w:r>
    </w:p>
    <w:tbl>
      <w:tblPr>
        <w:tblW w:w="1020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389"/>
        <w:gridCol w:w="2268"/>
        <w:gridCol w:w="993"/>
      </w:tblGrid>
      <w:tr w:rsidR="00425800" w14:paraId="26DB775E" w14:textId="77777777" w:rsidTr="00425800">
        <w:trPr>
          <w:trHeight w:val="4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E4453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 xml:space="preserve">序号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FBD2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 xml:space="preserve">专利名称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C6EB2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 xml:space="preserve">专利号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8BAF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 xml:space="preserve">法律状况 </w:t>
            </w:r>
          </w:p>
        </w:tc>
      </w:tr>
      <w:tr w:rsidR="00425800" w14:paraId="22070CDD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7192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1</w:t>
            </w:r>
          </w:p>
        </w:tc>
        <w:tc>
          <w:tcPr>
            <w:tcW w:w="6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ACE79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双轴和三轴惯性传感器及惯性感测方法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C907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CN104781677B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CD6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授权</w:t>
            </w:r>
            <w:r>
              <w:t xml:space="preserve"> </w:t>
            </w:r>
          </w:p>
        </w:tc>
      </w:tr>
      <w:tr w:rsidR="00425800" w14:paraId="37CD4DCA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E6AD0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47319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一种动态环境下结合语义的视觉定位系统和方法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04F23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CN201711040037.7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71AA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授权</w:t>
            </w:r>
          </w:p>
        </w:tc>
      </w:tr>
      <w:tr w:rsidR="00425800" w14:paraId="03B9C543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38772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03B1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一种提高低频磁场分辨率的</w:t>
            </w:r>
            <w:r>
              <w:t>MEMS谐振式磁阻传感器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A90FE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CN201911256583.3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606A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授权</w:t>
            </w:r>
          </w:p>
        </w:tc>
      </w:tr>
      <w:tr w:rsidR="00425800" w14:paraId="4BF9DBCE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5BBEC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749F0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单目视觉信息和</w:t>
            </w:r>
            <w:r>
              <w:t>IMU信息相融合的尺度估计系统及方法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C6A09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ZL</w:t>
            </w:r>
            <w:r>
              <w:t>201910916403.3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73EB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授权</w:t>
            </w:r>
          </w:p>
        </w:tc>
      </w:tr>
      <w:tr w:rsidR="00425800" w14:paraId="03180039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D0805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AE63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高灵敏度</w:t>
            </w:r>
            <w:r>
              <w:t>MEMS谐振式加速度传感器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3EE7F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CN111721971A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0CF0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公开</w:t>
            </w:r>
          </w:p>
        </w:tc>
      </w:tr>
      <w:tr w:rsidR="00425800" w14:paraId="4F955E65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BB7C2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527D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弱耦合式</w:t>
            </w:r>
            <w:r>
              <w:t>MEMS加速度传感器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440D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CN112230017A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6FD1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公开</w:t>
            </w:r>
          </w:p>
        </w:tc>
      </w:tr>
      <w:tr w:rsidR="00425800" w14:paraId="5D4F3D23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1801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67DD5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基于耦合</w:t>
            </w:r>
            <w:r>
              <w:t>MEMS谐振器的储备</w:t>
            </w:r>
            <w:proofErr w:type="gramStart"/>
            <w:r>
              <w:t>池计算</w:t>
            </w:r>
            <w:proofErr w:type="gramEnd"/>
            <w:r>
              <w:t>硬件的实现方法及装置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63950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CN112163358A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DEF5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公开</w:t>
            </w:r>
          </w:p>
        </w:tc>
      </w:tr>
      <w:tr w:rsidR="00425800" w14:paraId="06C77C8F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6D348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45ED9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植入式微功耗多生理参量记录装置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7A809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CN112315457A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D030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公开</w:t>
            </w:r>
          </w:p>
        </w:tc>
      </w:tr>
      <w:tr w:rsidR="00425800" w14:paraId="3AE64AA6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4B73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9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F48DA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基于相干光视觉光流检测的加速度计标定方法及装置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AB761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CN</w:t>
            </w:r>
            <w:r>
              <w:t>111679099</w:t>
            </w:r>
            <w:r>
              <w:rPr>
                <w:rFonts w:hint="eastAsia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02B9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公开</w:t>
            </w:r>
          </w:p>
        </w:tc>
      </w:tr>
      <w:tr w:rsidR="00425800" w14:paraId="50A595DA" w14:textId="77777777" w:rsidTr="00425800">
        <w:trPr>
          <w:trHeight w:val="7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FAACC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10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81659" w14:textId="77777777" w:rsidR="00425800" w:rsidRDefault="00425800" w:rsidP="00E44940">
            <w:pPr>
              <w:pStyle w:val="a3"/>
              <w:textAlignment w:val="baseline"/>
            </w:pPr>
            <w:r>
              <w:rPr>
                <w:rFonts w:hint="eastAsia"/>
              </w:rPr>
              <w:t>基于图优化</w:t>
            </w:r>
            <w:proofErr w:type="gramStart"/>
            <w:r>
              <w:rPr>
                <w:rFonts w:hint="eastAsia"/>
              </w:rPr>
              <w:t>算法超</w:t>
            </w:r>
            <w:proofErr w:type="gramEnd"/>
            <w:r>
              <w:rPr>
                <w:rFonts w:hint="eastAsia"/>
              </w:rPr>
              <w:t>宽带惯性导航融合位姿估计方法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1DB0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t>CN112525197A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497A" w14:textId="77777777" w:rsidR="00425800" w:rsidRDefault="00425800" w:rsidP="00E44940">
            <w:pPr>
              <w:pStyle w:val="a3"/>
              <w:jc w:val="center"/>
              <w:textAlignment w:val="baseline"/>
            </w:pPr>
            <w:r>
              <w:rPr>
                <w:rFonts w:hint="eastAsia"/>
              </w:rPr>
              <w:t>公开</w:t>
            </w:r>
          </w:p>
        </w:tc>
      </w:tr>
    </w:tbl>
    <w:p w14:paraId="441EF135" w14:textId="77777777" w:rsidR="00425800" w:rsidRPr="00425800" w:rsidRDefault="00425800" w:rsidP="00501473">
      <w:pPr>
        <w:jc w:val="left"/>
        <w:rPr>
          <w:sz w:val="28"/>
          <w:szCs w:val="32"/>
        </w:rPr>
      </w:pPr>
    </w:p>
    <w:p w14:paraId="7EDB9689" w14:textId="77777777" w:rsidR="00501473" w:rsidRDefault="00501473"/>
    <w:sectPr w:rsidR="0050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73"/>
    <w:rsid w:val="00073A4A"/>
    <w:rsid w:val="001D0965"/>
    <w:rsid w:val="00425800"/>
    <w:rsid w:val="00431A53"/>
    <w:rsid w:val="004D36C1"/>
    <w:rsid w:val="00501473"/>
    <w:rsid w:val="0067215E"/>
    <w:rsid w:val="00921600"/>
    <w:rsid w:val="00927FA7"/>
    <w:rsid w:val="00C62662"/>
    <w:rsid w:val="00F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B2E4"/>
  <w15:chartTrackingRefBased/>
  <w15:docId w15:val="{562E5BEC-617C-47D0-8A09-002322D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5800"/>
    <w:pPr>
      <w:widowControl/>
      <w:spacing w:beforeAutospacing="1" w:afterAutospacing="1"/>
      <w:jc w:val="left"/>
    </w:pPr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肖函</cp:lastModifiedBy>
  <cp:revision>3</cp:revision>
  <dcterms:created xsi:type="dcterms:W3CDTF">2021-07-24T03:30:00Z</dcterms:created>
  <dcterms:modified xsi:type="dcterms:W3CDTF">2021-07-24T03:30:00Z</dcterms:modified>
</cp:coreProperties>
</file>